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BBD" w:rsidRPr="00F4216D" w:rsidRDefault="005E7BBD" w:rsidP="005E7BBD">
      <w:pPr>
        <w:jc w:val="both"/>
        <w:rPr>
          <w:rFonts w:eastAsia="Times New Roman"/>
          <w:shd w:val="clear" w:color="auto" w:fill="FFFFFF"/>
        </w:rPr>
      </w:pPr>
    </w:p>
    <w:p w:rsidR="005E7BBD" w:rsidRPr="00F4216D" w:rsidRDefault="005E7BBD" w:rsidP="005E7BBD">
      <w:pPr>
        <w:jc w:val="both"/>
        <w:rPr>
          <w:rFonts w:eastAsia="Times New Roman"/>
          <w:shd w:val="clear" w:color="auto" w:fill="FFFFFF"/>
        </w:rPr>
      </w:pPr>
    </w:p>
    <w:p w:rsidR="005E7BBD" w:rsidRPr="00F4216D" w:rsidRDefault="005E7BBD" w:rsidP="005E7BBD">
      <w:pPr>
        <w:jc w:val="both"/>
        <w:rPr>
          <w:rFonts w:eastAsia="Times New Roman"/>
          <w:shd w:val="clear" w:color="auto" w:fill="FFFFFF"/>
        </w:rPr>
      </w:pPr>
    </w:p>
    <w:p w:rsidR="005E7BBD" w:rsidRPr="00F4216D" w:rsidRDefault="005E7BBD" w:rsidP="005E7BBD">
      <w:pPr>
        <w:jc w:val="both"/>
        <w:rPr>
          <w:rFonts w:eastAsia="Times New Roman"/>
          <w:shd w:val="clear" w:color="auto" w:fill="FFFFFF"/>
        </w:rPr>
      </w:pPr>
    </w:p>
    <w:p w:rsidR="005E7BBD" w:rsidRPr="00F4216D" w:rsidRDefault="005E7BBD" w:rsidP="005E7BBD">
      <w:pPr>
        <w:jc w:val="both"/>
        <w:rPr>
          <w:rFonts w:eastAsia="Times New Roman"/>
          <w:shd w:val="clear" w:color="auto" w:fill="FFFFFF"/>
        </w:rPr>
      </w:pPr>
    </w:p>
    <w:p w:rsidR="005E7BBD" w:rsidRPr="00F4216D" w:rsidRDefault="005E7BBD" w:rsidP="005E7BBD">
      <w:pPr>
        <w:jc w:val="center"/>
        <w:rPr>
          <w:rFonts w:eastAsia="Times New Roman"/>
          <w:shd w:val="clear" w:color="auto" w:fill="FFFFFF"/>
        </w:rPr>
      </w:pPr>
    </w:p>
    <w:p w:rsidR="005E7BBD" w:rsidRPr="00F4216D" w:rsidRDefault="005E7BBD" w:rsidP="005E7BBD">
      <w:pPr>
        <w:jc w:val="center"/>
        <w:rPr>
          <w:rFonts w:eastAsia="Times New Roman"/>
          <w:shd w:val="clear" w:color="auto" w:fill="FFFFFF"/>
        </w:rPr>
      </w:pPr>
      <w:r w:rsidRPr="00F4216D">
        <w:rPr>
          <w:rFonts w:eastAsia="Times New Roman"/>
          <w:shd w:val="clear" w:color="auto" w:fill="FFFFFF"/>
        </w:rPr>
        <w:t>Ethical Principles and Professional Practice Standard</w:t>
      </w:r>
    </w:p>
    <w:p w:rsidR="005E7BBD" w:rsidRPr="00F4216D" w:rsidRDefault="005E7BBD" w:rsidP="005E7BBD">
      <w:pPr>
        <w:jc w:val="center"/>
        <w:rPr>
          <w:rFonts w:eastAsia="Times New Roman"/>
          <w:shd w:val="clear" w:color="auto" w:fill="FFFFFF"/>
        </w:rPr>
      </w:pPr>
      <w:r w:rsidRPr="00F4216D">
        <w:rPr>
          <w:rFonts w:eastAsia="Times New Roman"/>
          <w:shd w:val="clear" w:color="auto" w:fill="FFFFFF"/>
        </w:rPr>
        <w:t>Name:</w:t>
      </w:r>
    </w:p>
    <w:p w:rsidR="005E7BBD" w:rsidRPr="00F4216D" w:rsidRDefault="005E7BBD" w:rsidP="005E7BBD">
      <w:pPr>
        <w:jc w:val="center"/>
        <w:rPr>
          <w:rFonts w:eastAsia="Times New Roman"/>
          <w:shd w:val="clear" w:color="auto" w:fill="FFFFFF"/>
        </w:rPr>
      </w:pPr>
      <w:r w:rsidRPr="00F4216D">
        <w:rPr>
          <w:rFonts w:eastAsia="Times New Roman"/>
          <w:shd w:val="clear" w:color="auto" w:fill="FFFFFF"/>
        </w:rPr>
        <w:t>Tutor:</w:t>
      </w:r>
    </w:p>
    <w:p w:rsidR="005E7BBD" w:rsidRPr="00F4216D" w:rsidRDefault="005E7BBD" w:rsidP="005E7BBD">
      <w:pPr>
        <w:jc w:val="center"/>
        <w:rPr>
          <w:rFonts w:eastAsia="Times New Roman"/>
          <w:shd w:val="clear" w:color="auto" w:fill="FFFFFF"/>
        </w:rPr>
      </w:pPr>
      <w:r w:rsidRPr="00F4216D">
        <w:rPr>
          <w:rFonts w:eastAsia="Times New Roman"/>
          <w:shd w:val="clear" w:color="auto" w:fill="FFFFFF"/>
        </w:rPr>
        <w:t>Institution:</w:t>
      </w:r>
    </w:p>
    <w:p w:rsidR="005E7BBD" w:rsidRPr="00F4216D" w:rsidRDefault="005E7BBD" w:rsidP="005E7BBD">
      <w:pPr>
        <w:jc w:val="both"/>
        <w:rPr>
          <w:rFonts w:eastAsia="Times New Roman"/>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5E7BBD" w:rsidRPr="00F4216D" w:rsidRDefault="005E7BBD" w:rsidP="005E7BBD">
      <w:pPr>
        <w:jc w:val="both"/>
        <w:rPr>
          <w:rFonts w:eastAsia="Times New Roman"/>
          <w:b/>
          <w:shd w:val="clear" w:color="auto" w:fill="FFFFFF"/>
        </w:rPr>
      </w:pP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lastRenderedPageBreak/>
        <w:t>In a 500</w:t>
      </w:r>
      <w:r w:rsidR="005652C3">
        <w:rPr>
          <w:rFonts w:eastAsia="Times New Roman"/>
          <w:b/>
          <w:shd w:val="clear" w:color="auto" w:fill="FFFFFF"/>
        </w:rPr>
        <w:t>-700</w:t>
      </w:r>
      <w:r w:rsidRPr="00F4216D">
        <w:rPr>
          <w:rFonts w:eastAsia="Times New Roman"/>
          <w:b/>
          <w:shd w:val="clear" w:color="auto" w:fill="FFFFFF"/>
        </w:rPr>
        <w:t xml:space="preserve"> word response, create an action plan that discusses the use of </w:t>
      </w:r>
      <w:proofErr w:type="spellStart"/>
      <w:r w:rsidRPr="00F4216D">
        <w:rPr>
          <w:rFonts w:eastAsia="Times New Roman"/>
          <w:b/>
          <w:shd w:val="clear" w:color="auto" w:fill="FFFFFF"/>
        </w:rPr>
        <w:t>Paraeducators</w:t>
      </w:r>
      <w:proofErr w:type="spellEnd"/>
      <w:r w:rsidRPr="00F4216D">
        <w:rPr>
          <w:rFonts w:eastAsia="Times New Roman"/>
          <w:b/>
          <w:shd w:val="clear" w:color="auto" w:fill="FFFFFF"/>
        </w:rPr>
        <w:t xml:space="preserve">, tutors, and volunteers to help Betty be more comfortable with having Jake in her classroom full-time as well as to help Jake make a successful transition to a full-time general education classroom. Support your response to each prompt with 2-3 resources. </w:t>
      </w:r>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I believe that people never fail in planning but rather fail for not planning in the first place. Therefore, to ensure the success of your actions, there is a need for the layout of a plan. Therefore, an event, in this case, an action plan is required which will assure the community that the school is well organized and they are focused on getting things done. Also, an action plan helps one not to overlook any significant details. Also, an action plan, in this case, will help everyone understand what one is required to do and is not supposed to do. An action plan will save a lot of time, resources and energy in the long run. In the long run, the right decision will be clear, and it will increase the chances of people doing the right thing.</w:t>
      </w: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t>What Actions Will Occur</w:t>
      </w:r>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 xml:space="preserve">In this case, if the case becomes difficult to handle and gets out of hand, Jakes parents are likely to get involved and they are likely to be bitter to find out that Jake could not be in education class full time like other students for failing to be as organized as the teacher expects him to be especially being that Jake performs so well in academics. </w:t>
      </w: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t>Who Will Carry Out the Changes?</w:t>
      </w:r>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 xml:space="preserve">Sharon is in the right position to access the situation whether truly Jake does not deserve to be in Betty's class full time. The student misbehaves intentionally even with the warning and is disobedient to the teacher, then it okay to be dismissed from being in full-time class. On the other hand, if the student misbehaves but it's not intended, or it's out of being as a result of a </w:t>
      </w:r>
      <w:r w:rsidRPr="00F4216D">
        <w:rPr>
          <w:rFonts w:eastAsia="Times New Roman"/>
          <w:shd w:val="clear" w:color="auto" w:fill="FFFFFF"/>
        </w:rPr>
        <w:lastRenderedPageBreak/>
        <w:t>challenge, then the person on the receiving end is supposed to understand and in most cases, forgive or be ignorant, or even help the student to do the right thing.</w:t>
      </w: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t xml:space="preserve">For How Long Will the Change Take </w:t>
      </w:r>
      <w:proofErr w:type="gramStart"/>
      <w:r w:rsidRPr="00F4216D">
        <w:rPr>
          <w:rFonts w:eastAsia="Times New Roman"/>
          <w:b/>
          <w:shd w:val="clear" w:color="auto" w:fill="FFFFFF"/>
        </w:rPr>
        <w:t>Place</w:t>
      </w:r>
      <w:proofErr w:type="gramEnd"/>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This is dependent on the protocol the case follows. If Sharon does not succeed to talk to Betty, about letting Jake be on full-time class, other tutors and Para educators should try and get involved in talking to Betty into letting Jake in her full-time group. They should focus on the consequences of not letting him into class. The student will feel rejected for his disability and unfairly treated and this likely to do more harm to him than good.</w:t>
      </w:r>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It is likely to take longer if they are unable to convince Betty into letting Jake into full-time class. Jake's parents are likely to get involved in demanding their child to be fairly and equally treated like other students and as the policy for special children provides in the law.</w:t>
      </w: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t>Resources to Be Used</w:t>
      </w:r>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It doesn't require a lot of resources especially if Sharon manages to access the situation and help Betty take the right course of action. Moreover, it would only require the staff to solve this case, and things get back to normal.</w:t>
      </w: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t>Communication</w:t>
      </w:r>
    </w:p>
    <w:p w:rsidR="00F4216D" w:rsidRPr="00F4216D" w:rsidRDefault="00F4216D" w:rsidP="00F4216D">
      <w:pPr>
        <w:ind w:firstLine="720"/>
        <w:jc w:val="both"/>
        <w:rPr>
          <w:rFonts w:eastAsia="Times New Roman"/>
          <w:shd w:val="clear" w:color="auto" w:fill="FFFFFF"/>
        </w:rPr>
      </w:pPr>
      <w:r w:rsidRPr="00F4216D">
        <w:rPr>
          <w:rFonts w:eastAsia="Times New Roman"/>
          <w:shd w:val="clear" w:color="auto" w:fill="FFFFFF"/>
        </w:rPr>
        <w:t>Communication is very important in decision making. Sharon is required to access the situation and make an effective communication to Betty on the most suitable action to take without making her feel intimidated or make her feel like she is not on her side. However, Sharon should be fair in analyzing the situation.</w:t>
      </w:r>
    </w:p>
    <w:p w:rsidR="00F4216D" w:rsidRPr="00F4216D" w:rsidRDefault="00F4216D" w:rsidP="00F4216D">
      <w:pPr>
        <w:ind w:firstLine="720"/>
        <w:jc w:val="both"/>
        <w:rPr>
          <w:rFonts w:eastAsia="Times New Roman"/>
          <w:shd w:val="clear" w:color="auto" w:fill="FFFFFF"/>
        </w:rPr>
      </w:pPr>
    </w:p>
    <w:p w:rsidR="00F4216D" w:rsidRPr="00F4216D" w:rsidRDefault="00F4216D" w:rsidP="00F4216D">
      <w:pPr>
        <w:ind w:firstLine="720"/>
        <w:jc w:val="both"/>
        <w:rPr>
          <w:rFonts w:eastAsia="Times New Roman"/>
          <w:shd w:val="clear" w:color="auto" w:fill="FFFFFF"/>
        </w:rPr>
      </w:pPr>
    </w:p>
    <w:p w:rsidR="00F4216D" w:rsidRPr="00F4216D" w:rsidRDefault="00F4216D" w:rsidP="00F4216D">
      <w:pPr>
        <w:ind w:firstLine="720"/>
        <w:jc w:val="both"/>
        <w:rPr>
          <w:rFonts w:eastAsia="Times New Roman"/>
          <w:shd w:val="clear" w:color="auto" w:fill="FFFFFF"/>
        </w:rPr>
      </w:pPr>
    </w:p>
    <w:p w:rsidR="00F4216D" w:rsidRPr="00F4216D" w:rsidRDefault="00F4216D" w:rsidP="00F4216D">
      <w:pPr>
        <w:jc w:val="both"/>
        <w:rPr>
          <w:rFonts w:eastAsia="Times New Roman"/>
          <w:b/>
          <w:shd w:val="clear" w:color="auto" w:fill="FFFFFF"/>
        </w:rPr>
      </w:pPr>
      <w:r w:rsidRPr="00F4216D">
        <w:rPr>
          <w:rFonts w:eastAsia="Times New Roman"/>
          <w:b/>
          <w:shd w:val="clear" w:color="auto" w:fill="FFFFFF"/>
        </w:rPr>
        <w:lastRenderedPageBreak/>
        <w:t>References</w:t>
      </w:r>
      <w:bookmarkStart w:id="0" w:name="_GoBack"/>
      <w:bookmarkEnd w:id="0"/>
    </w:p>
    <w:p w:rsidR="00F4216D" w:rsidRPr="00F4216D" w:rsidRDefault="00F4216D" w:rsidP="00F4216D">
      <w:pPr>
        <w:ind w:left="720" w:hanging="720"/>
        <w:jc w:val="both"/>
      </w:pPr>
      <w:proofErr w:type="gramStart"/>
      <w:r w:rsidRPr="00F4216D">
        <w:rPr>
          <w:rFonts w:ascii="Arial" w:hAnsi="Arial" w:cs="Arial"/>
          <w:sz w:val="20"/>
          <w:szCs w:val="20"/>
          <w:shd w:val="clear" w:color="auto" w:fill="FFFFFF"/>
        </w:rPr>
        <w:t>Council for Exceptional Children.</w:t>
      </w:r>
      <w:proofErr w:type="gramEnd"/>
      <w:r w:rsidRPr="00F4216D">
        <w:rPr>
          <w:rFonts w:ascii="Arial" w:hAnsi="Arial" w:cs="Arial"/>
          <w:sz w:val="20"/>
          <w:szCs w:val="20"/>
          <w:shd w:val="clear" w:color="auto" w:fill="FFFFFF"/>
        </w:rPr>
        <w:t xml:space="preserve"> (2003).</w:t>
      </w:r>
      <w:r w:rsidRPr="00F4216D">
        <w:rPr>
          <w:rStyle w:val="apple-converted-space"/>
          <w:rFonts w:ascii="Arial" w:hAnsi="Arial" w:cs="Arial"/>
          <w:sz w:val="20"/>
          <w:szCs w:val="20"/>
          <w:shd w:val="clear" w:color="auto" w:fill="FFFFFF"/>
        </w:rPr>
        <w:t> </w:t>
      </w:r>
      <w:r w:rsidRPr="00F4216D">
        <w:rPr>
          <w:i/>
          <w:iCs/>
        </w:rPr>
        <w:t>What Every Special Educator Must Know: The Ethics, Standards, and Guidelines for Special Educators</w:t>
      </w:r>
      <w:r w:rsidRPr="00F4216D">
        <w:t xml:space="preserve">. </w:t>
      </w:r>
      <w:proofErr w:type="gramStart"/>
      <w:r w:rsidRPr="00F4216D">
        <w:t>Council for Exceptional Children.</w:t>
      </w:r>
      <w:proofErr w:type="gramEnd"/>
    </w:p>
    <w:p w:rsidR="00F4216D" w:rsidRPr="00F4216D" w:rsidRDefault="00F4216D" w:rsidP="00F4216D">
      <w:pPr>
        <w:ind w:left="720" w:hanging="720"/>
        <w:jc w:val="both"/>
        <w:rPr>
          <w:rFonts w:eastAsia="Times New Roman"/>
          <w:shd w:val="clear" w:color="auto" w:fill="FFFFFF"/>
        </w:rPr>
      </w:pPr>
      <w:proofErr w:type="gramStart"/>
      <w:r w:rsidRPr="00F4216D">
        <w:rPr>
          <w:rFonts w:ascii="Arial" w:hAnsi="Arial" w:cs="Arial"/>
          <w:sz w:val="20"/>
          <w:szCs w:val="20"/>
          <w:shd w:val="clear" w:color="auto" w:fill="FFFFFF"/>
        </w:rPr>
        <w:t xml:space="preserve">Grant, C. A., &amp; </w:t>
      </w:r>
      <w:proofErr w:type="spellStart"/>
      <w:r w:rsidRPr="00F4216D">
        <w:rPr>
          <w:rFonts w:ascii="Arial" w:hAnsi="Arial" w:cs="Arial"/>
          <w:sz w:val="20"/>
          <w:szCs w:val="20"/>
          <w:shd w:val="clear" w:color="auto" w:fill="FFFFFF"/>
        </w:rPr>
        <w:t>Sleeter</w:t>
      </w:r>
      <w:proofErr w:type="spellEnd"/>
      <w:r w:rsidRPr="00F4216D">
        <w:rPr>
          <w:rFonts w:ascii="Arial" w:hAnsi="Arial" w:cs="Arial"/>
          <w:sz w:val="20"/>
          <w:szCs w:val="20"/>
          <w:shd w:val="clear" w:color="auto" w:fill="FFFFFF"/>
        </w:rPr>
        <w:t>, C. E. (2006).</w:t>
      </w:r>
      <w:proofErr w:type="gramEnd"/>
      <w:r w:rsidRPr="00F4216D">
        <w:rPr>
          <w:rStyle w:val="apple-converted-space"/>
          <w:rFonts w:ascii="Arial" w:hAnsi="Arial" w:cs="Arial"/>
          <w:sz w:val="20"/>
          <w:szCs w:val="20"/>
          <w:shd w:val="clear" w:color="auto" w:fill="FFFFFF"/>
        </w:rPr>
        <w:t> </w:t>
      </w:r>
      <w:proofErr w:type="gramStart"/>
      <w:r w:rsidRPr="00F4216D">
        <w:rPr>
          <w:i/>
          <w:iCs/>
        </w:rPr>
        <w:t>Turning on learning: Five approaches for multicultural teaching plans for race, class, gender and disability</w:t>
      </w:r>
      <w:r w:rsidRPr="00F4216D">
        <w:t>.</w:t>
      </w:r>
      <w:proofErr w:type="gramEnd"/>
      <w:r w:rsidRPr="00F4216D">
        <w:t xml:space="preserve"> Jossey-Bass, </w:t>
      </w:r>
      <w:proofErr w:type="gramStart"/>
      <w:r w:rsidRPr="00F4216D">
        <w:t>An</w:t>
      </w:r>
      <w:proofErr w:type="gramEnd"/>
      <w:r w:rsidRPr="00F4216D">
        <w:t xml:space="preserve"> Imprint of Wiley. 10475 </w:t>
      </w:r>
      <w:proofErr w:type="spellStart"/>
      <w:r w:rsidRPr="00F4216D">
        <w:t>Crosspoint</w:t>
      </w:r>
      <w:proofErr w:type="spellEnd"/>
      <w:r w:rsidRPr="00F4216D">
        <w:t xml:space="preserve"> Blvd, Indianapolis, IN 46256.</w:t>
      </w:r>
    </w:p>
    <w:p w:rsidR="005E7BBD" w:rsidRPr="00F4216D" w:rsidRDefault="005E7BBD" w:rsidP="00F4216D">
      <w:pPr>
        <w:jc w:val="both"/>
        <w:rPr>
          <w:rFonts w:eastAsia="Times New Roman"/>
          <w:shd w:val="clear" w:color="auto" w:fill="FFFFFF"/>
        </w:rPr>
      </w:pPr>
    </w:p>
    <w:sectPr w:rsidR="005E7BBD" w:rsidRPr="00F4216D" w:rsidSect="005E7B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EFB" w:rsidRDefault="00804EFB" w:rsidP="005E7BBD">
      <w:pPr>
        <w:spacing w:line="240" w:lineRule="auto"/>
      </w:pPr>
      <w:r>
        <w:separator/>
      </w:r>
    </w:p>
  </w:endnote>
  <w:endnote w:type="continuationSeparator" w:id="0">
    <w:p w:rsidR="00804EFB" w:rsidRDefault="00804EFB" w:rsidP="005E7B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EFB" w:rsidRDefault="00804EFB" w:rsidP="005E7BBD">
      <w:pPr>
        <w:spacing w:line="240" w:lineRule="auto"/>
      </w:pPr>
      <w:r>
        <w:separator/>
      </w:r>
    </w:p>
  </w:footnote>
  <w:footnote w:type="continuationSeparator" w:id="0">
    <w:p w:rsidR="00804EFB" w:rsidRDefault="00804EFB" w:rsidP="005E7B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459785"/>
      <w:docPartObj>
        <w:docPartGallery w:val="Page Numbers (Top of Page)"/>
        <w:docPartUnique/>
      </w:docPartObj>
    </w:sdtPr>
    <w:sdtEndPr>
      <w:rPr>
        <w:noProof/>
      </w:rPr>
    </w:sdtEndPr>
    <w:sdtContent>
      <w:p w:rsidR="005E7BBD" w:rsidRDefault="005E7BBD">
        <w:pPr>
          <w:pStyle w:val="Header"/>
          <w:jc w:val="right"/>
        </w:pPr>
        <w:r w:rsidRPr="005E7BBD">
          <w:t>Ethical Principles and Professional Practice Standard</w:t>
        </w:r>
        <w:r>
          <w:tab/>
        </w:r>
        <w:r w:rsidR="00EF670A">
          <w:fldChar w:fldCharType="begin"/>
        </w:r>
        <w:r>
          <w:instrText xml:space="preserve"> PAGE   \* MERGEFORMAT </w:instrText>
        </w:r>
        <w:r w:rsidR="00EF670A">
          <w:fldChar w:fldCharType="separate"/>
        </w:r>
        <w:r w:rsidR="008615C3">
          <w:rPr>
            <w:noProof/>
          </w:rPr>
          <w:t>2</w:t>
        </w:r>
        <w:r w:rsidR="00EF670A">
          <w:rPr>
            <w:noProof/>
          </w:rPr>
          <w:fldChar w:fldCharType="end"/>
        </w:r>
      </w:p>
    </w:sdtContent>
  </w:sdt>
  <w:p w:rsidR="005E7BBD" w:rsidRDefault="005E7B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BD" w:rsidRDefault="005E7BBD">
    <w:pPr>
      <w:pStyle w:val="Header"/>
    </w:pPr>
    <w:r>
      <w:t xml:space="preserve">Running Head: </w:t>
    </w:r>
    <w:r w:rsidRPr="005E7BBD">
      <w:t xml:space="preserve">Ethical Principles </w:t>
    </w:r>
    <w:r>
      <w:t>a</w:t>
    </w:r>
    <w:r w:rsidRPr="005E7BBD">
      <w:t>nd Professional Practice Standard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C519E"/>
    <w:multiLevelType w:val="multilevel"/>
    <w:tmpl w:val="C912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FC2EF1"/>
    <w:multiLevelType w:val="multilevel"/>
    <w:tmpl w:val="2CBE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6068"/>
    <w:rsid w:val="00047425"/>
    <w:rsid w:val="001846E6"/>
    <w:rsid w:val="002B5CCD"/>
    <w:rsid w:val="00326068"/>
    <w:rsid w:val="005652C3"/>
    <w:rsid w:val="005E7BBD"/>
    <w:rsid w:val="007E1686"/>
    <w:rsid w:val="007E7CD5"/>
    <w:rsid w:val="00804EFB"/>
    <w:rsid w:val="008615C3"/>
    <w:rsid w:val="00944A88"/>
    <w:rsid w:val="009F347A"/>
    <w:rsid w:val="00A70163"/>
    <w:rsid w:val="00B522E7"/>
    <w:rsid w:val="00C94696"/>
    <w:rsid w:val="00D03CCB"/>
    <w:rsid w:val="00D57EF6"/>
    <w:rsid w:val="00EF670A"/>
    <w:rsid w:val="00F208E0"/>
    <w:rsid w:val="00F4216D"/>
    <w:rsid w:val="00F4656D"/>
    <w:rsid w:val="00FD6F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94696"/>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6068"/>
  </w:style>
  <w:style w:type="paragraph" w:styleId="NormalWeb">
    <w:name w:val="Normal (Web)"/>
    <w:basedOn w:val="Normal"/>
    <w:uiPriority w:val="99"/>
    <w:semiHidden/>
    <w:unhideWhenUsed/>
    <w:rsid w:val="00F4656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D6F97"/>
    <w:rPr>
      <w:b/>
      <w:bCs/>
    </w:rPr>
  </w:style>
  <w:style w:type="character" w:customStyle="1" w:styleId="Heading2Char">
    <w:name w:val="Heading 2 Char"/>
    <w:basedOn w:val="DefaultParagraphFont"/>
    <w:link w:val="Heading2"/>
    <w:uiPriority w:val="9"/>
    <w:rsid w:val="00C94696"/>
    <w:rPr>
      <w:rFonts w:eastAsia="Times New Roman"/>
      <w:b/>
      <w:bCs/>
      <w:sz w:val="36"/>
      <w:szCs w:val="36"/>
    </w:rPr>
  </w:style>
  <w:style w:type="paragraph" w:styleId="Header">
    <w:name w:val="header"/>
    <w:basedOn w:val="Normal"/>
    <w:link w:val="HeaderChar"/>
    <w:uiPriority w:val="99"/>
    <w:unhideWhenUsed/>
    <w:rsid w:val="005E7BBD"/>
    <w:pPr>
      <w:tabs>
        <w:tab w:val="center" w:pos="4680"/>
        <w:tab w:val="right" w:pos="9360"/>
      </w:tabs>
      <w:spacing w:line="240" w:lineRule="auto"/>
    </w:pPr>
  </w:style>
  <w:style w:type="character" w:customStyle="1" w:styleId="HeaderChar">
    <w:name w:val="Header Char"/>
    <w:basedOn w:val="DefaultParagraphFont"/>
    <w:link w:val="Header"/>
    <w:uiPriority w:val="99"/>
    <w:rsid w:val="005E7BBD"/>
  </w:style>
  <w:style w:type="paragraph" w:styleId="Footer">
    <w:name w:val="footer"/>
    <w:basedOn w:val="Normal"/>
    <w:link w:val="FooterChar"/>
    <w:uiPriority w:val="99"/>
    <w:unhideWhenUsed/>
    <w:rsid w:val="005E7BBD"/>
    <w:pPr>
      <w:tabs>
        <w:tab w:val="center" w:pos="4680"/>
        <w:tab w:val="right" w:pos="9360"/>
      </w:tabs>
      <w:spacing w:line="240" w:lineRule="auto"/>
    </w:pPr>
  </w:style>
  <w:style w:type="character" w:customStyle="1" w:styleId="FooterChar">
    <w:name w:val="Footer Char"/>
    <w:basedOn w:val="DefaultParagraphFont"/>
    <w:link w:val="Footer"/>
    <w:uiPriority w:val="99"/>
    <w:rsid w:val="005E7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94696"/>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6068"/>
  </w:style>
  <w:style w:type="paragraph" w:styleId="NormalWeb">
    <w:name w:val="Normal (Web)"/>
    <w:basedOn w:val="Normal"/>
    <w:uiPriority w:val="99"/>
    <w:semiHidden/>
    <w:unhideWhenUsed/>
    <w:rsid w:val="00F4656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D6F97"/>
    <w:rPr>
      <w:b/>
      <w:bCs/>
    </w:rPr>
  </w:style>
  <w:style w:type="character" w:customStyle="1" w:styleId="Heading2Char">
    <w:name w:val="Heading 2 Char"/>
    <w:basedOn w:val="DefaultParagraphFont"/>
    <w:link w:val="Heading2"/>
    <w:uiPriority w:val="9"/>
    <w:rsid w:val="00C94696"/>
    <w:rPr>
      <w:rFonts w:eastAsia="Times New Roman"/>
      <w:b/>
      <w:bCs/>
      <w:sz w:val="36"/>
      <w:szCs w:val="36"/>
    </w:rPr>
  </w:style>
  <w:style w:type="paragraph" w:styleId="Header">
    <w:name w:val="header"/>
    <w:basedOn w:val="Normal"/>
    <w:link w:val="HeaderChar"/>
    <w:uiPriority w:val="99"/>
    <w:unhideWhenUsed/>
    <w:rsid w:val="005E7BBD"/>
    <w:pPr>
      <w:tabs>
        <w:tab w:val="center" w:pos="4680"/>
        <w:tab w:val="right" w:pos="9360"/>
      </w:tabs>
      <w:spacing w:line="240" w:lineRule="auto"/>
    </w:pPr>
  </w:style>
  <w:style w:type="character" w:customStyle="1" w:styleId="HeaderChar">
    <w:name w:val="Header Char"/>
    <w:basedOn w:val="DefaultParagraphFont"/>
    <w:link w:val="Header"/>
    <w:uiPriority w:val="99"/>
    <w:rsid w:val="005E7BBD"/>
  </w:style>
  <w:style w:type="paragraph" w:styleId="Footer">
    <w:name w:val="footer"/>
    <w:basedOn w:val="Normal"/>
    <w:link w:val="FooterChar"/>
    <w:uiPriority w:val="99"/>
    <w:unhideWhenUsed/>
    <w:rsid w:val="005E7BBD"/>
    <w:pPr>
      <w:tabs>
        <w:tab w:val="center" w:pos="4680"/>
        <w:tab w:val="right" w:pos="9360"/>
      </w:tabs>
      <w:spacing w:line="240" w:lineRule="auto"/>
    </w:pPr>
  </w:style>
  <w:style w:type="character" w:customStyle="1" w:styleId="FooterChar">
    <w:name w:val="Footer Char"/>
    <w:basedOn w:val="DefaultParagraphFont"/>
    <w:link w:val="Footer"/>
    <w:uiPriority w:val="99"/>
    <w:rsid w:val="005E7BBD"/>
  </w:style>
</w:styles>
</file>

<file path=word/webSettings.xml><?xml version="1.0" encoding="utf-8"?>
<w:webSettings xmlns:r="http://schemas.openxmlformats.org/officeDocument/2006/relationships" xmlns:w="http://schemas.openxmlformats.org/wordprocessingml/2006/main">
  <w:divs>
    <w:div w:id="432094435">
      <w:bodyDiv w:val="1"/>
      <w:marLeft w:val="0"/>
      <w:marRight w:val="0"/>
      <w:marTop w:val="0"/>
      <w:marBottom w:val="0"/>
      <w:divBdr>
        <w:top w:val="none" w:sz="0" w:space="0" w:color="auto"/>
        <w:left w:val="none" w:sz="0" w:space="0" w:color="auto"/>
        <w:bottom w:val="none" w:sz="0" w:space="0" w:color="auto"/>
        <w:right w:val="none" w:sz="0" w:space="0" w:color="auto"/>
      </w:divBdr>
    </w:div>
    <w:div w:id="743140323">
      <w:bodyDiv w:val="1"/>
      <w:marLeft w:val="0"/>
      <w:marRight w:val="0"/>
      <w:marTop w:val="0"/>
      <w:marBottom w:val="0"/>
      <w:divBdr>
        <w:top w:val="none" w:sz="0" w:space="0" w:color="auto"/>
        <w:left w:val="none" w:sz="0" w:space="0" w:color="auto"/>
        <w:bottom w:val="none" w:sz="0" w:space="0" w:color="auto"/>
        <w:right w:val="none" w:sz="0" w:space="0" w:color="auto"/>
      </w:divBdr>
    </w:div>
    <w:div w:id="1377926701">
      <w:bodyDiv w:val="1"/>
      <w:marLeft w:val="0"/>
      <w:marRight w:val="0"/>
      <w:marTop w:val="0"/>
      <w:marBottom w:val="0"/>
      <w:divBdr>
        <w:top w:val="none" w:sz="0" w:space="0" w:color="auto"/>
        <w:left w:val="none" w:sz="0" w:space="0" w:color="auto"/>
        <w:bottom w:val="none" w:sz="0" w:space="0" w:color="auto"/>
        <w:right w:val="none" w:sz="0" w:space="0" w:color="auto"/>
      </w:divBdr>
    </w:div>
    <w:div w:id="1693073423">
      <w:bodyDiv w:val="1"/>
      <w:marLeft w:val="0"/>
      <w:marRight w:val="0"/>
      <w:marTop w:val="0"/>
      <w:marBottom w:val="0"/>
      <w:divBdr>
        <w:top w:val="none" w:sz="0" w:space="0" w:color="auto"/>
        <w:left w:val="none" w:sz="0" w:space="0" w:color="auto"/>
        <w:bottom w:val="none" w:sz="0" w:space="0" w:color="auto"/>
        <w:right w:val="none" w:sz="0" w:space="0" w:color="auto"/>
      </w:divBdr>
      <w:divsChild>
        <w:div w:id="1467236402">
          <w:marLeft w:val="0"/>
          <w:marRight w:val="0"/>
          <w:marTop w:val="0"/>
          <w:marBottom w:val="0"/>
          <w:divBdr>
            <w:top w:val="none" w:sz="0" w:space="0" w:color="auto"/>
            <w:left w:val="none" w:sz="0" w:space="0" w:color="auto"/>
            <w:bottom w:val="none" w:sz="0" w:space="0" w:color="auto"/>
            <w:right w:val="none" w:sz="0" w:space="0" w:color="auto"/>
          </w:divBdr>
        </w:div>
      </w:divsChild>
    </w:div>
    <w:div w:id="172467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14C32A4-48F6-401A-AD5F-A2E399876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2018-07-04T07:21:00Z</dcterms:created>
  <dcterms:modified xsi:type="dcterms:W3CDTF">2018-07-04T07:21:00Z</dcterms:modified>
</cp:coreProperties>
</file>